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u w:val="single"/>
        </w:rPr>
        <w:sectPr>
          <w:headerReference r:id="rId7" w:type="first"/>
          <w:footerReference r:id="rId8" w:type="default"/>
          <w:footerReference r:id="rId9" w:type="first"/>
          <w:pgSz w:h="15840" w:w="12240" w:orient="portrait"/>
          <w:pgMar w:bottom="1134" w:top="1134" w:left="851" w:right="1134" w:header="680" w:footer="680"/>
          <w:pgNumType w:start="1"/>
          <w:cols w:equalWidth="0" w:num="2">
            <w:col w:space="708" w:w="4773.5"/>
            <w:col w:space="0" w:w="4773.5"/>
          </w:cols>
          <w:titlePg w:val="1"/>
        </w:sect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ISLINGTON FILM OFFICE</w:t>
      </w:r>
    </w:p>
    <w:p w:rsidR="00000000" w:rsidDel="00000000" w:rsidP="00000000" w:rsidRDefault="00000000" w:rsidRPr="00000000" w14:paraId="00000003">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Film Parking Permit Application</w:t>
      </w:r>
    </w:p>
    <w:p w:rsidR="00000000" w:rsidDel="00000000" w:rsidP="00000000" w:rsidRDefault="00000000" w:rsidRPr="00000000" w14:paraId="00000004">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Please complete and return this form to </w:t>
      </w:r>
      <w:hyperlink r:id="rId10">
        <w:r w:rsidDel="00000000" w:rsidR="00000000" w:rsidRPr="00000000">
          <w:rPr>
            <w:rFonts w:ascii="Arial" w:cs="Arial" w:eastAsia="Arial" w:hAnsi="Arial"/>
            <w:color w:val="0000ff"/>
            <w:sz w:val="20"/>
            <w:szCs w:val="20"/>
            <w:u w:val="single"/>
            <w:rtl w:val="0"/>
          </w:rPr>
          <w:t xml:space="preserve">info@islingtonfilmoffice.co.uk</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6">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minimum of </w:t>
      </w:r>
      <w:r w:rsidDel="00000000" w:rsidR="00000000" w:rsidRPr="00000000">
        <w:rPr>
          <w:rFonts w:ascii="Arial" w:cs="Arial" w:eastAsia="Arial" w:hAnsi="Arial"/>
          <w:sz w:val="20"/>
          <w:szCs w:val="20"/>
          <w:u w:val="single"/>
          <w:rtl w:val="0"/>
        </w:rPr>
        <w:t xml:space="preserve">3 working days’ notice</w:t>
      </w:r>
      <w:r w:rsidDel="00000000" w:rsidR="00000000" w:rsidRPr="00000000">
        <w:rPr>
          <w:rFonts w:ascii="Arial" w:cs="Arial" w:eastAsia="Arial" w:hAnsi="Arial"/>
          <w:sz w:val="20"/>
          <w:szCs w:val="20"/>
          <w:rtl w:val="0"/>
        </w:rPr>
        <w:t xml:space="preserve"> is required.</w:t>
      </w:r>
    </w:p>
    <w:p w:rsidR="00000000" w:rsidDel="00000000" w:rsidP="00000000" w:rsidRDefault="00000000" w:rsidRPr="00000000" w14:paraId="00000007">
      <w:pPr>
        <w:numPr>
          <w:ilvl w:val="0"/>
          <w:numId w:val="1"/>
        </w:numPr>
        <w:ind w:left="720" w:hanging="360"/>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If you are submitting your application on the last available day, please call the office on 0207 620 0391 to confirm it has been processed.</w:t>
      </w:r>
    </w:p>
    <w:p w:rsidR="00000000" w:rsidDel="00000000" w:rsidP="00000000" w:rsidRDefault="00000000" w:rsidRPr="00000000" w14:paraId="00000008">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Permits can be used in up to 4 different locations in the borough. </w:t>
      </w:r>
      <w:r w:rsidDel="00000000" w:rsidR="00000000" w:rsidRPr="00000000">
        <w:rPr>
          <w:rFonts w:ascii="Arial" w:cs="Arial" w:eastAsia="Arial" w:hAnsi="Arial"/>
          <w:b w:val="1"/>
          <w:color w:val="000000"/>
          <w:sz w:val="20"/>
          <w:szCs w:val="20"/>
          <w:rtl w:val="0"/>
        </w:rPr>
        <w:t xml:space="preserve">For Single Yellow Line or Double Yellow Line parking requests, you must provide a parking plan and speak with Islington Film Office to confirm.</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Pick up the permits from our office (Unit C, 57- 59 Great Suffolk Street) or instruct us to send them by post.</w:t>
      </w:r>
      <w:r w:rsidDel="00000000" w:rsidR="00000000" w:rsidRPr="00000000">
        <w:rPr>
          <w:rtl w:val="0"/>
        </w:rPr>
      </w:r>
    </w:p>
    <w:p w:rsidR="00000000" w:rsidDel="00000000" w:rsidP="00000000" w:rsidRDefault="00000000" w:rsidRPr="00000000" w14:paraId="0000000A">
      <w:pPr>
        <w:ind w:left="360" w:firstLine="0"/>
        <w:rPr>
          <w:rFonts w:ascii="Arial" w:cs="Arial" w:eastAsia="Arial" w:hAnsi="Arial"/>
          <w:sz w:val="22"/>
          <w:szCs w:val="22"/>
        </w:rPr>
      </w:pPr>
      <w:r w:rsidDel="00000000" w:rsidR="00000000" w:rsidRPr="00000000">
        <w:rPr>
          <w:rtl w:val="0"/>
        </w:rPr>
      </w:r>
    </w:p>
    <w:tbl>
      <w:tblPr>
        <w:tblStyle w:val="Table1"/>
        <w:tblW w:w="9561.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77"/>
        <w:gridCol w:w="4784"/>
        <w:tblGridChange w:id="0">
          <w:tblGrid>
            <w:gridCol w:w="4777"/>
            <w:gridCol w:w="4784"/>
          </w:tblGrid>
        </w:tblGridChange>
      </w:tblGrid>
      <w:tr>
        <w:trPr>
          <w:cantSplit w:val="0"/>
          <w:trHeight w:val="810" w:hRule="atLeast"/>
          <w:tblHeader w:val="0"/>
        </w:trPr>
        <w:tc>
          <w:tcPr>
            <w:vAlign w:val="center"/>
          </w:tcPr>
          <w:p w:rsidR="00000000" w:rsidDel="00000000" w:rsidP="00000000" w:rsidRDefault="00000000" w:rsidRPr="00000000" w14:paraId="0000000B">
            <w:pPr>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Film office reference </w:t>
            </w:r>
            <w:r w:rsidDel="00000000" w:rsidR="00000000" w:rsidRPr="00000000">
              <w:rPr>
                <w:rFonts w:ascii="Arial" w:cs="Arial" w:eastAsia="Arial" w:hAnsi="Arial"/>
                <w:color w:val="999a9a"/>
                <w:sz w:val="20"/>
                <w:szCs w:val="20"/>
                <w:rtl w:val="0"/>
              </w:rPr>
              <w:t xml:space="preserve">(t</w:t>
            </w:r>
            <w:r w:rsidDel="00000000" w:rsidR="00000000" w:rsidRPr="00000000">
              <w:rPr>
                <w:rFonts w:ascii="Arial" w:cs="Arial" w:eastAsia="Arial" w:hAnsi="Arial"/>
                <w:i w:val="1"/>
                <w:color w:val="999a9a"/>
                <w:sz w:val="20"/>
                <w:szCs w:val="20"/>
                <w:rtl w:val="0"/>
              </w:rPr>
              <w:t xml:space="preserve">o be completed by film office)</w:t>
            </w:r>
            <w:r w:rsidDel="00000000" w:rsidR="00000000" w:rsidRPr="00000000">
              <w:rPr>
                <w:rtl w:val="0"/>
              </w:rPr>
            </w:r>
          </w:p>
        </w:tc>
        <w:tc>
          <w:tcPr>
            <w:vAlign w:val="center"/>
          </w:tcPr>
          <w:p w:rsidR="00000000" w:rsidDel="00000000" w:rsidP="00000000" w:rsidRDefault="00000000" w:rsidRPr="00000000" w14:paraId="0000000C">
            <w:pPr>
              <w:ind w:left="72" w:firstLine="0"/>
              <w:rPr>
                <w:rFonts w:ascii="Arial" w:cs="Arial" w:eastAsia="Arial" w:hAnsi="Arial"/>
                <w:i w:val="1"/>
                <w:color w:val="000000"/>
                <w:sz w:val="20"/>
                <w:szCs w:val="20"/>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0D">
            <w:pPr>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Location Manager name and mobile number</w:t>
            </w:r>
            <w:r w:rsidDel="00000000" w:rsidR="00000000" w:rsidRPr="00000000">
              <w:rPr>
                <w:rtl w:val="0"/>
              </w:rPr>
            </w:r>
          </w:p>
        </w:tc>
        <w:tc>
          <w:tcPr>
            <w:vAlign w:val="center"/>
          </w:tcPr>
          <w:p w:rsidR="00000000" w:rsidDel="00000000" w:rsidP="00000000" w:rsidRDefault="00000000" w:rsidRPr="00000000" w14:paraId="0000000E">
            <w:pPr>
              <w:ind w:left="72" w:firstLine="0"/>
              <w:rPr>
                <w:rFonts w:ascii="Arial" w:cs="Arial" w:eastAsia="Arial" w:hAnsi="Arial"/>
                <w:i w:val="1"/>
                <w:color w:val="000000"/>
                <w:sz w:val="20"/>
                <w:szCs w:val="20"/>
              </w:rPr>
            </w:pPr>
            <w:r w:rsidDel="00000000" w:rsidR="00000000" w:rsidRPr="00000000">
              <w:rPr>
                <w:rtl w:val="0"/>
              </w:rPr>
            </w:r>
          </w:p>
        </w:tc>
      </w:tr>
      <w:tr>
        <w:trPr>
          <w:cantSplit w:val="0"/>
          <w:trHeight w:val="705" w:hRule="atLeast"/>
          <w:tblHeader w:val="0"/>
        </w:trPr>
        <w:tc>
          <w:tcPr>
            <w:vAlign w:val="center"/>
          </w:tcPr>
          <w:p w:rsidR="00000000" w:rsidDel="00000000" w:rsidP="00000000" w:rsidRDefault="00000000" w:rsidRPr="00000000" w14:paraId="0000000F">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Production title</w:t>
            </w:r>
          </w:p>
        </w:tc>
        <w:tc>
          <w:tcPr>
            <w:vAlign w:val="center"/>
          </w:tcPr>
          <w:p w:rsidR="00000000" w:rsidDel="00000000" w:rsidP="00000000" w:rsidRDefault="00000000" w:rsidRPr="00000000" w14:paraId="00000010">
            <w:pPr>
              <w:ind w:left="72" w:firstLine="0"/>
              <w:rPr>
                <w:rFonts w:ascii="Arial" w:cs="Arial" w:eastAsia="Arial" w:hAnsi="Arial"/>
                <w:i w:val="1"/>
                <w:color w:val="000000"/>
                <w:sz w:val="20"/>
                <w:szCs w:val="20"/>
              </w:rPr>
            </w:pPr>
            <w:r w:rsidDel="00000000" w:rsidR="00000000" w:rsidRPr="00000000">
              <w:rPr>
                <w:rtl w:val="0"/>
              </w:rPr>
            </w:r>
          </w:p>
        </w:tc>
      </w:tr>
      <w:tr>
        <w:trPr>
          <w:cantSplit w:val="0"/>
          <w:trHeight w:val="696" w:hRule="atLeast"/>
          <w:tblHeader w:val="0"/>
        </w:trPr>
        <w:tc>
          <w:tcPr>
            <w:vAlign w:val="center"/>
          </w:tcPr>
          <w:p w:rsidR="00000000" w:rsidDel="00000000" w:rsidP="00000000" w:rsidRDefault="00000000" w:rsidRPr="00000000" w14:paraId="00000011">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Production company name</w:t>
            </w:r>
          </w:p>
          <w:p w:rsidR="00000000" w:rsidDel="00000000" w:rsidP="00000000" w:rsidRDefault="00000000" w:rsidRPr="00000000" w14:paraId="00000013">
            <w:pP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14">
            <w:pPr>
              <w:ind w:left="72" w:firstLine="0"/>
              <w:rPr>
                <w:rFonts w:ascii="Arial" w:cs="Arial" w:eastAsia="Arial" w:hAnsi="Arial"/>
                <w:i w:val="1"/>
                <w:color w:val="000000"/>
                <w:sz w:val="20"/>
                <w:szCs w:val="20"/>
              </w:rPr>
            </w:pPr>
            <w:r w:rsidDel="00000000" w:rsidR="00000000" w:rsidRPr="00000000">
              <w:rPr>
                <w:rtl w:val="0"/>
              </w:rPr>
            </w:r>
          </w:p>
        </w:tc>
      </w:tr>
      <w:tr>
        <w:trPr>
          <w:cantSplit w:val="0"/>
          <w:trHeight w:val="870" w:hRule="atLeast"/>
          <w:tblHeader w:val="0"/>
        </w:trPr>
        <w:tc>
          <w:tcPr>
            <w:vAlign w:val="center"/>
          </w:tcPr>
          <w:p w:rsidR="00000000" w:rsidDel="00000000" w:rsidP="00000000" w:rsidRDefault="00000000" w:rsidRPr="00000000" w14:paraId="0000001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Number of permits required </w:t>
            </w:r>
            <w:r w:rsidDel="00000000" w:rsidR="00000000" w:rsidRPr="00000000">
              <w:rPr>
                <w:rFonts w:ascii="Arial" w:cs="Arial" w:eastAsia="Arial" w:hAnsi="Arial"/>
                <w:i w:val="1"/>
                <w:color w:val="999a9a"/>
                <w:sz w:val="20"/>
                <w:szCs w:val="20"/>
                <w:rtl w:val="0"/>
              </w:rPr>
              <w:t xml:space="preserve">(each technical vehicle needs one permit per day. We do not need registration numbers)</w:t>
            </w:r>
            <w:r w:rsidDel="00000000" w:rsidR="00000000" w:rsidRPr="00000000">
              <w:rPr>
                <w:rtl w:val="0"/>
              </w:rPr>
            </w:r>
          </w:p>
        </w:tc>
        <w:tc>
          <w:tcPr>
            <w:vAlign w:val="center"/>
          </w:tcPr>
          <w:p w:rsidR="00000000" w:rsidDel="00000000" w:rsidP="00000000" w:rsidRDefault="00000000" w:rsidRPr="00000000" w14:paraId="00000016">
            <w:pPr>
              <w:shd w:fill="ffffff" w:val="clea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w:t>
            </w:r>
          </w:p>
        </w:tc>
      </w:tr>
      <w:tr>
        <w:trPr>
          <w:cantSplit w:val="0"/>
          <w:trHeight w:val="1002" w:hRule="atLeast"/>
          <w:tblHeader w:val="0"/>
        </w:trPr>
        <w:tc>
          <w:tcPr>
            <w:vAlign w:val="center"/>
          </w:tcPr>
          <w:p w:rsidR="00000000" w:rsidDel="00000000" w:rsidP="00000000" w:rsidRDefault="00000000" w:rsidRPr="00000000" w14:paraId="00000017">
            <w:pPr>
              <w:rPr>
                <w:rFonts w:ascii="Arial" w:cs="Arial" w:eastAsia="Arial" w:hAnsi="Arial"/>
                <w:i w:val="1"/>
                <w:color w:val="999a9a"/>
                <w:sz w:val="20"/>
                <w:szCs w:val="20"/>
              </w:rPr>
            </w:pPr>
            <w:r w:rsidDel="00000000" w:rsidR="00000000" w:rsidRPr="00000000">
              <w:rPr>
                <w:rFonts w:ascii="Arial" w:cs="Arial" w:eastAsia="Arial" w:hAnsi="Arial"/>
                <w:color w:val="000000"/>
                <w:sz w:val="20"/>
                <w:szCs w:val="20"/>
                <w:rtl w:val="0"/>
              </w:rPr>
              <w:t xml:space="preserve">Date(s) of filming</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i w:val="1"/>
                <w:color w:val="999a9a"/>
                <w:sz w:val="20"/>
                <w:szCs w:val="20"/>
                <w:rtl w:val="0"/>
              </w:rPr>
              <w:t xml:space="preserve">(if you use a permit on the wrong date you will get a parking ticket)</w:t>
            </w:r>
          </w:p>
        </w:tc>
        <w:tc>
          <w:tcPr>
            <w:vAlign w:val="center"/>
          </w:tcPr>
          <w:p w:rsidR="00000000" w:rsidDel="00000000" w:rsidP="00000000" w:rsidRDefault="00000000" w:rsidRPr="00000000" w14:paraId="00000018">
            <w:pPr>
              <w:rPr>
                <w:rFonts w:ascii="Arial" w:cs="Arial" w:eastAsia="Arial" w:hAnsi="Arial"/>
                <w:i w:val="1"/>
                <w:color w:val="000000"/>
                <w:sz w:val="20"/>
                <w:szCs w:val="20"/>
              </w:rPr>
            </w:pPr>
            <w:r w:rsidDel="00000000" w:rsidR="00000000" w:rsidRPr="00000000">
              <w:rPr>
                <w:rtl w:val="0"/>
              </w:rPr>
            </w:r>
          </w:p>
        </w:tc>
      </w:tr>
      <w:tr>
        <w:trPr>
          <w:cantSplit w:val="0"/>
          <w:trHeight w:val="1002" w:hRule="atLeast"/>
          <w:tblHeader w:val="0"/>
        </w:trPr>
        <w:tc>
          <w:tcPr>
            <w:vAlign w:val="center"/>
          </w:tcPr>
          <w:p w:rsidR="00000000" w:rsidDel="00000000" w:rsidP="00000000" w:rsidRDefault="00000000" w:rsidRPr="00000000" w14:paraId="00000019">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SYL/DYL parking requirements, if applicable </w:t>
            </w:r>
            <w:r w:rsidDel="00000000" w:rsidR="00000000" w:rsidRPr="00000000">
              <w:rPr>
                <w:rFonts w:ascii="Arial" w:cs="Arial" w:eastAsia="Arial" w:hAnsi="Arial"/>
                <w:i w:val="1"/>
                <w:color w:val="999a9a"/>
                <w:sz w:val="20"/>
                <w:szCs w:val="20"/>
                <w:rtl w:val="0"/>
              </w:rPr>
              <w:t xml:space="preserve">(provide parking plan of specific location requested)</w:t>
            </w:r>
            <w:r w:rsidDel="00000000" w:rsidR="00000000" w:rsidRPr="00000000">
              <w:rPr>
                <w:rtl w:val="0"/>
              </w:rPr>
            </w:r>
          </w:p>
        </w:tc>
        <w:tc>
          <w:tcPr>
            <w:vAlign w:val="center"/>
          </w:tcPr>
          <w:p w:rsidR="00000000" w:rsidDel="00000000" w:rsidP="00000000" w:rsidRDefault="00000000" w:rsidRPr="00000000" w14:paraId="0000001A">
            <w:pPr>
              <w:rPr>
                <w:rFonts w:ascii="Arial" w:cs="Arial" w:eastAsia="Arial" w:hAnsi="Arial"/>
                <w:i w:val="1"/>
                <w:color w:val="000000"/>
                <w:sz w:val="20"/>
                <w:szCs w:val="20"/>
              </w:rPr>
            </w:pPr>
            <w:r w:rsidDel="00000000" w:rsidR="00000000" w:rsidRPr="00000000">
              <w:rPr>
                <w:rtl w:val="0"/>
              </w:rPr>
            </w:r>
          </w:p>
        </w:tc>
      </w:tr>
      <w:tr>
        <w:trPr>
          <w:cantSplit w:val="0"/>
          <w:trHeight w:val="630" w:hRule="atLeast"/>
          <w:tblHeader w:val="0"/>
        </w:trPr>
        <w:tc>
          <w:tcPr>
            <w:vAlign w:val="center"/>
          </w:tcPr>
          <w:p w:rsidR="00000000" w:rsidDel="00000000" w:rsidP="00000000" w:rsidRDefault="00000000" w:rsidRPr="00000000" w14:paraId="0000001B">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Time and date of pick up</w:t>
            </w:r>
          </w:p>
        </w:tc>
        <w:tc>
          <w:tcPr>
            <w:vAlign w:val="center"/>
          </w:tcPr>
          <w:p w:rsidR="00000000" w:rsidDel="00000000" w:rsidP="00000000" w:rsidRDefault="00000000" w:rsidRPr="00000000" w14:paraId="0000001C">
            <w:pPr>
              <w:rPr>
                <w:rFonts w:ascii="Arial" w:cs="Arial" w:eastAsia="Arial" w:hAnsi="Arial"/>
                <w:i w:val="1"/>
                <w:color w:val="000000"/>
                <w:sz w:val="20"/>
                <w:szCs w:val="20"/>
              </w:rPr>
            </w:pPr>
            <w:r w:rsidDel="00000000" w:rsidR="00000000" w:rsidRPr="00000000">
              <w:rPr>
                <w:rtl w:val="0"/>
              </w:rPr>
            </w:r>
          </w:p>
        </w:tc>
      </w:tr>
      <w:tr>
        <w:trPr>
          <w:cantSplit w:val="0"/>
          <w:trHeight w:val="660" w:hRule="atLeast"/>
          <w:tblHeader w:val="0"/>
        </w:trPr>
        <w:tc>
          <w:tcPr>
            <w:vAlign w:val="center"/>
          </w:tcPr>
          <w:p w:rsidR="00000000" w:rsidDel="00000000" w:rsidP="00000000" w:rsidRDefault="00000000" w:rsidRPr="00000000" w14:paraId="0000001D">
            <w:pPr>
              <w:ind w:left="-141.73228346456688" w:firstLine="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Cost calculation: £55 per vehicle per day.</w:t>
            </w:r>
          </w:p>
        </w:tc>
        <w:tc>
          <w:tcPr>
            <w:vAlign w:val="center"/>
          </w:tcPr>
          <w:p w:rsidR="00000000" w:rsidDel="00000000" w:rsidP="00000000" w:rsidRDefault="00000000" w:rsidRPr="00000000" w14:paraId="0000001E">
            <w:pPr>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01F">
      <w:pPr>
        <w:rPr>
          <w:rFonts w:ascii="Cutive Mono" w:cs="Cutive Mono" w:eastAsia="Cutive Mono" w:hAnsi="Cutive Mono"/>
          <w:sz w:val="26"/>
          <w:szCs w:val="26"/>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Parking on a Single or Double Yellow Line is only permitted by prior arrangement. Under no circumstances will parking be permitted where loading restrictions are in force, near to junctions or where the parked vehicle causes an obstruction. The Permit is not valid on Red Routes or outside the London Borough of Islington. The permit can be used for up to 4 locations within the Borough of Islington. The permit can be used in the Permit Holder, Resident, Shared Use and Pay by Phone bays. No parking in Doctors Bays, Disabled Bays or anywhere where the vehicle will cause an obstruction. In the event you are required to move your vehicle by a Parking Officer or other Council Enforcement Officer or the Police then you must move it immediately.</w:t>
      </w:r>
    </w:p>
    <w:sectPr>
      <w:type w:val="continuous"/>
      <w:pgSz w:h="15840" w:w="12240" w:orient="portrait"/>
      <w:pgMar w:bottom="284" w:top="284" w:left="851" w:right="1134" w:header="680" w:footer="6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utive Mo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center" w:pos="4961"/>
        <w:tab w:val="right" w:pos="9921"/>
      </w:tabs>
      <w:rPr/>
    </w:pPr>
    <w:r w:rsidDel="00000000" w:rsidR="00000000" w:rsidRPr="00000000">
      <w:rPr>
        <w:rFonts w:ascii="Cutive Mono" w:cs="Cutive Mono" w:eastAsia="Cutive Mono" w:hAnsi="Cutive Mono"/>
      </w:rPr>
      <w:fldChar w:fldCharType="begin"/>
      <w:instrText xml:space="preserve">PAGE</w:instrText>
      <w:fldChar w:fldCharType="separate"/>
      <w:fldChar w:fldCharType="end"/>
    </w:r>
    <w:r w:rsidDel="00000000" w:rsidR="00000000" w:rsidRPr="00000000">
      <w:rPr>
        <w:rFonts w:ascii="Cutive Mono" w:cs="Cutive Mono" w:eastAsia="Cutive Mono" w:hAnsi="Cutive Mono"/>
        <w:rtl w:val="0"/>
      </w:rPr>
      <w:t xml:space="preserve">/</w:t>
    </w:r>
    <w:r w:rsidDel="00000000" w:rsidR="00000000" w:rsidRPr="00000000">
      <w:rPr>
        <w:rFonts w:ascii="Cutive Mono" w:cs="Cutive Mono" w:eastAsia="Cutive Mono" w:hAnsi="Cutive Mono"/>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2847975</wp:posOffset>
          </wp:positionH>
          <wp:positionV relativeFrom="paragraph">
            <wp:posOffset>18415</wp:posOffset>
          </wp:positionV>
          <wp:extent cx="804545" cy="450850"/>
          <wp:effectExtent b="0" l="0" r="0" t="0"/>
          <wp:wrapSquare wrapText="bothSides" distB="0" distT="0" distL="114300" distR="114300"/>
          <wp:docPr id="2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04545" cy="45085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center" w:pos="4961"/>
        <w:tab w:val="right" w:pos="9921"/>
      </w:tabs>
      <w:rPr/>
    </w:pPr>
    <w:r w:rsidDel="00000000" w:rsidR="00000000" w:rsidRPr="00000000">
      <w:rPr>
        <w:rFonts w:ascii="Cutive Mono" w:cs="Cutive Mono" w:eastAsia="Cutive Mono" w:hAnsi="Cutive Mono"/>
      </w:rPr>
      <w:fldChar w:fldCharType="begin"/>
      <w:instrText xml:space="preserve">PAGE</w:instrText>
      <w:fldChar w:fldCharType="separate"/>
      <w:fldChar w:fldCharType="end"/>
    </w:r>
    <w:r w:rsidDel="00000000" w:rsidR="00000000" w:rsidRPr="00000000">
      <w:rPr>
        <w:rFonts w:ascii="Cutive Mono" w:cs="Cutive Mono" w:eastAsia="Cutive Mono" w:hAnsi="Cutive Mono"/>
        <w:rtl w:val="0"/>
      </w:rPr>
      <w:t xml:space="preserve">/</w:t>
    </w:r>
    <w:r w:rsidDel="00000000" w:rsidR="00000000" w:rsidRPr="00000000">
      <w:rPr>
        <w:rFonts w:ascii="Cutive Mono" w:cs="Cutive Mono" w:eastAsia="Cutive Mono" w:hAnsi="Cutive Mono"/>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2907665</wp:posOffset>
          </wp:positionH>
          <wp:positionV relativeFrom="paragraph">
            <wp:posOffset>18415</wp:posOffset>
          </wp:positionV>
          <wp:extent cx="804545" cy="450850"/>
          <wp:effectExtent b="0" l="0" r="0" t="0"/>
          <wp:wrapSquare wrapText="bothSides" distB="0" distT="0" distL="114300" distR="114300"/>
          <wp:docPr id="1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04545" cy="4508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4915535</wp:posOffset>
          </wp:positionH>
          <wp:positionV relativeFrom="paragraph">
            <wp:posOffset>-195579</wp:posOffset>
          </wp:positionV>
          <wp:extent cx="2036445" cy="353695"/>
          <wp:effectExtent b="0" l="0" r="0" t="0"/>
          <wp:wrapNone/>
          <wp:docPr id="2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36445" cy="3536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-333374</wp:posOffset>
          </wp:positionH>
          <wp:positionV relativeFrom="paragraph">
            <wp:posOffset>-431799</wp:posOffset>
          </wp:positionV>
          <wp:extent cx="1057275" cy="1584960"/>
          <wp:effectExtent b="0" l="0" r="0" t="0"/>
          <wp:wrapNone/>
          <wp:docPr id="2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57275" cy="15849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776B6C"/>
    <w:pPr>
      <w:spacing w:after="100" w:afterAutospacing="1" w:before="100" w:beforeAutospacing="1"/>
    </w:pPr>
    <w:rPr>
      <w:lang w:val="en-GB"/>
    </w:rPr>
  </w:style>
  <w:style w:type="character" w:styleId="Hyperlink">
    <w:name w:val="Hyperlink"/>
    <w:basedOn w:val="DefaultParagraphFont"/>
    <w:uiPriority w:val="99"/>
    <w:unhideWhenUsed w:val="1"/>
    <w:rsid w:val="00776B6C"/>
    <w:rPr>
      <w:color w:val="0000ff" w:themeColor="hyperlink"/>
      <w:u w:val="single"/>
    </w:rPr>
  </w:style>
  <w:style w:type="character" w:styleId="UnresolvedMention">
    <w:name w:val="Unresolved Mention"/>
    <w:basedOn w:val="DefaultParagraphFont"/>
    <w:uiPriority w:val="99"/>
    <w:semiHidden w:val="1"/>
    <w:unhideWhenUsed w:val="1"/>
    <w:rsid w:val="00776B6C"/>
    <w:rPr>
      <w:color w:val="605e5c"/>
      <w:shd w:color="auto" w:fill="e1dfdd" w:val="clear"/>
    </w:rPr>
  </w:style>
  <w:style w:type="paragraph" w:styleId="Header">
    <w:name w:val="header"/>
    <w:basedOn w:val="Normal"/>
    <w:link w:val="HeaderChar"/>
    <w:uiPriority w:val="99"/>
    <w:unhideWhenUsed w:val="1"/>
    <w:rsid w:val="00836711"/>
    <w:pPr>
      <w:tabs>
        <w:tab w:val="center" w:pos="4513"/>
        <w:tab w:val="right" w:pos="9026"/>
      </w:tabs>
    </w:pPr>
  </w:style>
  <w:style w:type="character" w:styleId="HeaderChar" w:customStyle="1">
    <w:name w:val="Header Char"/>
    <w:basedOn w:val="DefaultParagraphFont"/>
    <w:link w:val="Header"/>
    <w:uiPriority w:val="99"/>
    <w:rsid w:val="00836711"/>
  </w:style>
  <w:style w:type="paragraph" w:styleId="Footer">
    <w:name w:val="footer"/>
    <w:basedOn w:val="Normal"/>
    <w:link w:val="FooterChar"/>
    <w:uiPriority w:val="99"/>
    <w:unhideWhenUsed w:val="1"/>
    <w:rsid w:val="00836711"/>
    <w:pPr>
      <w:tabs>
        <w:tab w:val="center" w:pos="4513"/>
        <w:tab w:val="right" w:pos="9026"/>
      </w:tabs>
    </w:pPr>
  </w:style>
  <w:style w:type="character" w:styleId="FooterChar" w:customStyle="1">
    <w:name w:val="Footer Char"/>
    <w:basedOn w:val="DefaultParagraphFont"/>
    <w:link w:val="Footer"/>
    <w:uiPriority w:val="99"/>
    <w:rsid w:val="0083671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islingtonfilmoffice.co.uk" TargetMode="Externa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utiveMono-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tGR4tCmpvXwd8b41x98HnPD8w==">AMUW2mWZYNE6hJuRtT4HRoEgQWknN41aes0Yjm7DFRRcsNxlFT0U20Hivhwpb4zrvD4F2l9V3ABVBVIzXkEj4oupHqnVkqL3yVW4vR3FIMVx1wIEZP6Zi12sTp2UnBzPBGR13lN9eZLO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2021-10-13T16:17:00Z</dcterms:created>
  <dc:creator>Susanna</dc:creator>
</cp:coreProperties>
</file>